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6.0" w:type="dxa"/>
        <w:jc w:val="left"/>
        <w:tblInd w:w="0.0" w:type="dxa"/>
        <w:tblLayout w:type="fixed"/>
        <w:tblLook w:val="0400"/>
      </w:tblPr>
      <w:tblGrid>
        <w:gridCol w:w="9346"/>
        <w:tblGridChange w:id="0">
          <w:tblGrid>
            <w:gridCol w:w="9346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c7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6"/>
                <w:szCs w:val="26"/>
                <w:rtl w:val="0"/>
              </w:rPr>
              <w:t xml:space="preserve">PHỤ LỤC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Đánh giá lâm sàng, cận lâm sàng: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Hỏi bệnh (cơ chế và thời gian đau)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Toàn trạng, chỉ số sinh tồn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Triệu chứng của bệnh kèm theo: đau, gối lỏng, gối không vững khi đi lại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Lachman test (+), ngăn kéo trước (+). Pivot Shift (+)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Sinh hóa máu: Glucose, ure, creatinine, điện giải, GOT, GPT, GGT, RF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Tổng phân tích máu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MRI: có tổn thương dây chằng khớp gối</w:t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6.0" w:type="dxa"/>
        <w:jc w:val="left"/>
        <w:tblInd w:w="0.0" w:type="dxa"/>
        <w:tblLayout w:type="fixed"/>
        <w:tblLook w:val="0400"/>
      </w:tblPr>
      <w:tblGrid>
        <w:gridCol w:w="9346"/>
        <w:tblGridChange w:id="0">
          <w:tblGrid>
            <w:gridCol w:w="9346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c7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6"/>
                <w:szCs w:val="26"/>
                <w:rtl w:val="0"/>
              </w:rPr>
              <w:t xml:space="preserve">PHỤ LỤC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Tiêu chuẩn chẩn đoán tổn thương dây chằng khớp gối: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A. Tiền sử chấn thương vùng khớp gối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 Đi lại đau, không vững, thấy lỏng khớp gối, có thể có teo cơ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Các test đánh giá tổn thương dây chằng: Lachman test (+), ngăn kéo trước (+). Pivot Shift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C. Chẩn đoán hình ảnh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Chẩn đoán xác định: tổn thương dây chằng khớp gối qua MRI</w:t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6.0" w:type="dxa"/>
        <w:jc w:val="left"/>
        <w:tblInd w:w="0.0" w:type="dxa"/>
        <w:tblLayout w:type="fixed"/>
        <w:tblLook w:val="0400"/>
      </w:tblPr>
      <w:tblGrid>
        <w:gridCol w:w="9346"/>
        <w:tblGridChange w:id="0">
          <w:tblGrid>
            <w:gridCol w:w="9346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c7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6"/>
                <w:szCs w:val="26"/>
                <w:rtl w:val="0"/>
              </w:rPr>
              <w:t xml:space="preserve">PHỤ LỤC 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Phân loại tổn thương dây chằng khớp gối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Dây chằng chéo trước: tổn thương đơn thuần dây chằng chéo trước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Dây chằng chéo sau: tổn thương đơn thuần dây chằng chéo sau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Dây chằng chéo trước và chéo sau: tổn thương phối hợp chéo trước-sau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Dây chằng bên: tổn thương đơn thuần dây chằng bên</w:t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